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9"/>
        <w:jc w:val="right"/>
      </w:pPr>
      <w:r>
        <w:rPr/>
        <w:t>ADOPTED – SEPTEMBER 22,</w:t>
      </w:r>
      <w:r>
        <w:rPr>
          <w:spacing w:val="-9"/>
        </w:rPr>
        <w:t> </w:t>
      </w:r>
      <w:r>
        <w:rPr/>
        <w:t>2026</w:t>
      </w:r>
    </w:p>
    <w:p>
      <w:pPr>
        <w:spacing w:before="0"/>
        <w:ind w:left="0" w:right="98" w:firstLine="0"/>
        <w:jc w:val="right"/>
        <w:rPr>
          <w:b/>
          <w:sz w:val="24"/>
        </w:rPr>
      </w:pPr>
      <w:r>
        <w:rPr>
          <w:b/>
          <w:sz w:val="24"/>
        </w:rPr>
        <w:t>AGENDA ITEM NO.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51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before="90"/>
        <w:ind w:left="120"/>
      </w:pPr>
      <w:r>
        <w:rPr/>
        <w:t>Introduced by the Law &amp; Courts and Finance Committees of the:</w:t>
      </w:r>
    </w:p>
    <w:p>
      <w:pPr>
        <w:pStyle w:val="BodyText"/>
      </w:pPr>
    </w:p>
    <w:p>
      <w:pPr>
        <w:pStyle w:val="BodyText"/>
        <w:ind w:left="2824" w:right="2808"/>
        <w:jc w:val="center"/>
      </w:pPr>
      <w:r>
        <w:rPr/>
        <w:t>INGHAM COUNTY BOARD OF COMMISSIONERS</w:t>
      </w:r>
    </w:p>
    <w:p>
      <w:pPr>
        <w:pStyle w:val="BodyText"/>
      </w:pPr>
    </w:p>
    <w:p>
      <w:pPr>
        <w:pStyle w:val="Heading1"/>
        <w:ind w:left="155" w:right="137" w:firstLine="1"/>
      </w:pPr>
      <w:r>
        <w:rPr/>
        <w:t>RESOLUTION TO AUTHORIZE THE USE OF COUNTY CONTINGENCY FUNDS TO SUPPORT PA511 COMMUNITY CORRECTIONS PROGRAMMING THROUGH THE END OF STATE FY2026</w:t>
      </w:r>
    </w:p>
    <w:p>
      <w:pPr>
        <w:pStyle w:val="BodyText"/>
        <w:rPr>
          <w:b/>
        </w:rPr>
      </w:pPr>
    </w:p>
    <w:p>
      <w:pPr>
        <w:spacing w:before="0"/>
        <w:ind w:left="2824" w:right="2805" w:firstLine="0"/>
        <w:jc w:val="center"/>
        <w:rPr>
          <w:b/>
          <w:sz w:val="24"/>
        </w:rPr>
      </w:pPr>
      <w:r>
        <w:rPr>
          <w:b/>
          <w:sz w:val="24"/>
        </w:rPr>
        <w:t>RESOLUTION #26 – 468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20" w:right="147"/>
      </w:pPr>
      <w:r>
        <w:rPr/>
        <w:t>WHEREAS, the Ingham County/City of Lansing Community Corrections Advisory Board (CCAB) administers a Comprehensive Corrections Plan supported by State of Michigan Public Act 511 funding for community- based correctional programming and services; and</w:t>
      </w:r>
    </w:p>
    <w:p>
      <w:pPr>
        <w:pStyle w:val="BodyText"/>
      </w:pPr>
    </w:p>
    <w:p>
      <w:pPr>
        <w:pStyle w:val="BodyText"/>
        <w:ind w:left="120"/>
      </w:pPr>
      <w:r>
        <w:rPr/>
        <w:t>WHEREAS, Ingham County received an overall State PA511 award of $354,600 for State FY2026; and</w:t>
      </w:r>
    </w:p>
    <w:p>
      <w:pPr>
        <w:pStyle w:val="BodyText"/>
      </w:pPr>
    </w:p>
    <w:p>
      <w:pPr>
        <w:pStyle w:val="BodyText"/>
        <w:ind w:left="120" w:right="835"/>
      </w:pPr>
      <w:r>
        <w:rPr/>
        <w:t>WHEREAS, program utilization and expenditures have increased during State FY2026, and Community Corrections projects that up to $45,000 in additional funding will be necessary to maintain existing programming through September 30, 2026; and</w:t>
      </w:r>
    </w:p>
    <w:p>
      <w:pPr>
        <w:pStyle w:val="BodyText"/>
      </w:pPr>
    </w:p>
    <w:p>
      <w:pPr>
        <w:pStyle w:val="BodyText"/>
        <w:ind w:left="119" w:right="444"/>
      </w:pPr>
      <w:r>
        <w:rPr/>
        <w:t>WHEREAS, in prior fiscal years, documented year-end utilization and expenditure increases were addressed through supplemental State PA511 funding; and</w:t>
      </w:r>
    </w:p>
    <w:p>
      <w:pPr>
        <w:pStyle w:val="BodyText"/>
      </w:pPr>
    </w:p>
    <w:p>
      <w:pPr>
        <w:pStyle w:val="BodyText"/>
        <w:ind w:left="119" w:right="517"/>
      </w:pPr>
      <w:r>
        <w:rPr/>
        <w:t>WHEREAS, for State FY2026, the Office of Community Corrections has advised that statewide CCAB allocations exceed available PA511 funding by approximately $500,000, and additional fourth-quarter State funding is therefore not expected to be available; and</w:t>
      </w:r>
    </w:p>
    <w:p>
      <w:pPr>
        <w:pStyle w:val="BodyText"/>
      </w:pPr>
    </w:p>
    <w:p>
      <w:pPr>
        <w:pStyle w:val="BodyText"/>
        <w:spacing w:before="1"/>
        <w:ind w:left="119" w:right="443"/>
      </w:pPr>
      <w:r>
        <w:rPr/>
        <w:t>WHEREAS, existing Justice Millage contracts may support certain services where contract scope and participant eligibility align, but do not cover the full range of PA511 programming or eliminate the projected year-end funding gap; and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left="119" w:right="617"/>
      </w:pPr>
      <w:r>
        <w:rPr/>
        <w:t>WHEREAS, exhaustion of individual program funds before the end of the State fiscal year would interrupt programming for individuals currently receiving services.</w:t>
      </w:r>
    </w:p>
    <w:p>
      <w:pPr>
        <w:pStyle w:val="BodyText"/>
      </w:pPr>
    </w:p>
    <w:p>
      <w:pPr>
        <w:pStyle w:val="BodyText"/>
        <w:ind w:left="119" w:right="675"/>
      </w:pPr>
      <w:r>
        <w:rPr/>
        <w:t>THEREFORE BE IT RESOLVED, that the Ingham County Board of Commissioners authorizes an appropriation of up to $45,000 from the County Contingency Fund to Community Corrections to maintain existing PA511 programming through September 30, 2026.</w:t>
      </w:r>
    </w:p>
    <w:p>
      <w:pPr>
        <w:pStyle w:val="BodyText"/>
      </w:pPr>
    </w:p>
    <w:p>
      <w:pPr>
        <w:pStyle w:val="BodyText"/>
        <w:ind w:left="119" w:right="297"/>
      </w:pPr>
      <w:r>
        <w:rPr/>
        <w:t>BE IT FURTHER RESOLVED, that Community Corrections shall utilize only the amount necessary, not to exceed $45,000, to meet program expenditures that cannot be covered by the remaining State PA511 award or other existing appropriations.</w:t>
      </w:r>
    </w:p>
    <w:p>
      <w:pPr>
        <w:pStyle w:val="BodyText"/>
      </w:pPr>
    </w:p>
    <w:p>
      <w:pPr>
        <w:pStyle w:val="BodyText"/>
        <w:ind w:left="119"/>
      </w:pPr>
      <w:r>
        <w:rPr/>
        <w:t>BE IT FURTHER RESOLVED, that the Controller/Administrator is authorized to make the necessary budget adjustments consistent with this resolution.</w:t>
      </w:r>
    </w:p>
    <w:p>
      <w:pPr>
        <w:pStyle w:val="BodyText"/>
      </w:pPr>
    </w:p>
    <w:p>
      <w:pPr>
        <w:spacing w:before="0"/>
        <w:ind w:left="119" w:right="0" w:firstLine="0"/>
        <w:jc w:val="left"/>
        <w:rPr>
          <w:sz w:val="24"/>
        </w:rPr>
      </w:pPr>
      <w:r>
        <w:rPr>
          <w:b/>
          <w:sz w:val="24"/>
        </w:rPr>
        <w:t>LAW &amp; COURTS: Yeas</w:t>
      </w:r>
      <w:r>
        <w:rPr>
          <w:sz w:val="24"/>
        </w:rPr>
        <w:t>: Polsdofer, Willis, Trubac, Peña, Cahill, Lawrence, Johnson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360" w:bottom="280" w:left="600" w:right="620"/>
        </w:sectPr>
      </w:pPr>
    </w:p>
    <w:p>
      <w:pPr>
        <w:tabs>
          <w:tab w:pos="2231" w:val="left" w:leader="none"/>
          <w:tab w:pos="4123" w:val="left" w:leader="none"/>
        </w:tabs>
        <w:spacing w:before="79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</w:t>
      </w:r>
      <w:r>
        <w:rPr>
          <w:sz w:val="24"/>
        </w:rPr>
        <w:t>:</w:t>
      </w:r>
      <w:r>
        <w:rPr>
          <w:spacing w:val="59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6"/>
          <w:sz w:val="24"/>
        </w:rPr>
        <w:t> </w:t>
      </w:r>
      <w:r>
        <w:rPr>
          <w:sz w:val="24"/>
        </w:rPr>
        <w:t>Schafer</w:t>
        <w:tab/>
      </w:r>
      <w:r>
        <w:rPr>
          <w:b/>
          <w:sz w:val="24"/>
        </w:rPr>
        <w:t>Approved  09/10/26</w:t>
      </w:r>
    </w:p>
    <w:p>
      <w:pPr>
        <w:pStyle w:val="BodyText"/>
        <w:rPr>
          <w:b/>
        </w:rPr>
      </w:pPr>
    </w:p>
    <w:p>
      <w:pPr>
        <w:spacing w:before="0"/>
        <w:ind w:left="120" w:right="0" w:firstLine="0"/>
        <w:jc w:val="left"/>
        <w:rPr>
          <w:sz w:val="24"/>
        </w:rPr>
      </w:pPr>
      <w:r>
        <w:rPr>
          <w:b/>
          <w:sz w:val="24"/>
        </w:rPr>
        <w:t>FINANCE: Yeas: </w:t>
      </w:r>
      <w:r>
        <w:rPr>
          <w:sz w:val="24"/>
        </w:rPr>
        <w:t>Grebner, Morgan, Tennis, Sebolt, Maiville</w:t>
      </w:r>
    </w:p>
    <w:p>
      <w:pPr>
        <w:tabs>
          <w:tab w:pos="2183" w:val="left" w:leader="none"/>
          <w:tab w:pos="4900" w:val="left" w:leader="none"/>
        </w:tabs>
        <w:spacing w:before="41"/>
        <w:ind w:left="720" w:right="0" w:firstLine="0"/>
        <w:jc w:val="left"/>
        <w:rPr>
          <w:b/>
          <w:sz w:val="24"/>
        </w:rPr>
      </w:pPr>
      <w:r>
        <w:rPr>
          <w:b/>
          <w:sz w:val="24"/>
        </w:rPr>
        <w:t>Nays:</w:t>
      </w:r>
      <w:r>
        <w:rPr>
          <w:b/>
          <w:spacing w:val="58"/>
          <w:sz w:val="24"/>
        </w:rPr>
        <w:t> </w:t>
      </w:r>
      <w:r>
        <w:rPr>
          <w:sz w:val="24"/>
        </w:rPr>
        <w:t>None</w:t>
        <w:tab/>
      </w:r>
      <w:r>
        <w:rPr>
          <w:b/>
          <w:sz w:val="24"/>
        </w:rPr>
        <w:t>Absent:</w:t>
      </w:r>
      <w:r>
        <w:rPr>
          <w:b/>
          <w:spacing w:val="57"/>
          <w:sz w:val="24"/>
        </w:rPr>
        <w:t> </w:t>
      </w:r>
      <w:r>
        <w:rPr>
          <w:sz w:val="24"/>
        </w:rPr>
        <w:t>Polsdofer,</w:t>
      </w:r>
      <w:r>
        <w:rPr>
          <w:spacing w:val="-1"/>
          <w:sz w:val="24"/>
        </w:rPr>
        <w:t> </w:t>
      </w:r>
      <w:r>
        <w:rPr>
          <w:sz w:val="24"/>
        </w:rPr>
        <w:t>Pratt</w:t>
        <w:tab/>
      </w:r>
      <w:r>
        <w:rPr>
          <w:b/>
          <w:sz w:val="24"/>
        </w:rPr>
        <w:t>Approved  09/16/26</w:t>
      </w:r>
    </w:p>
    <w:sectPr>
      <w:pgSz w:w="12240" w:h="15840"/>
      <w:pgMar w:top="1360" w:bottom="280" w:left="6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right="9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Barry</dc:creator>
  <dcterms:created xsi:type="dcterms:W3CDTF">2026-09-23T14:50:39Z</dcterms:created>
  <dcterms:modified xsi:type="dcterms:W3CDTF">2026-09-23T14:50:39Z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2026-09-23T00:00:00Z</vt:filetime>
  </property>
</Properties>
</file>